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00" w:lineRule="exact"/>
        <w:ind w:right="280" w:firstLine="480"/>
        <w:jc w:val="both"/>
        <w:rPr>
          <w:rFonts w:hint="eastAsia" w:ascii="仿宋_GB2312" w:hAnsi="微软雅黑" w:eastAsia="仿宋_GB2312"/>
          <w:b/>
          <w:color w:val="333333"/>
          <w:sz w:val="28"/>
          <w:szCs w:val="28"/>
          <w:shd w:val="clear" w:color="auto" w:fill="FFFFFF"/>
        </w:rPr>
      </w:pPr>
      <w:r>
        <w:rPr>
          <w:rFonts w:hint="eastAsia" w:ascii="仿宋_GB2312" w:hAnsi="微软雅黑" w:eastAsia="仿宋_GB2312"/>
          <w:b/>
          <w:color w:val="333333"/>
          <w:sz w:val="28"/>
          <w:szCs w:val="28"/>
          <w:shd w:val="clear" w:color="auto" w:fill="FFFFFF"/>
        </w:rPr>
        <w:t>附件一：</w:t>
      </w:r>
    </w:p>
    <w:tbl>
      <w:tblPr>
        <w:tblStyle w:val="3"/>
        <w:tblW w:w="885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7"/>
        <w:gridCol w:w="3510"/>
        <w:gridCol w:w="450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8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  <w:t>全自动化学发光分析仪质控品（术前八项）比选项目报价单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产品名称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单价（元）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乙肝病毒表面抗原/乙肝病毒e抗原/丙肝病毒抗体/人类免疫缺陷病毒抗体/梅毒螺旋体抗体质控液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乙肝病毒表面抗体/乙肝病毒e抗体/乙肝病毒核心抗体/人类免疫缺陷病毒抗原质控液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多项目血清学阴性非定值质控品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乙型肝炎病毒表面抗原检测用质控品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人类免疫缺陷病毒抗体检测用质控品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丙型肝炎病毒抗体检测用质控品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梅毒特异性抗体检测用质控品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甲型肝炎病毒igm抗体检测用质控品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戊型肝炎病毒igm抗体检测用质控品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1ZjVkYzgwNjFlMjU4MWM1ZmYyMmUxYTFhMDliMjAifQ=="/>
  </w:docVars>
  <w:rsids>
    <w:rsidRoot w:val="402F370C"/>
    <w:rsid w:val="402F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2023-08-31T05:38:00Z</dcterms:created>
  <dc:creator>小白 </dc:creator>
  <cp:lastModifiedBy>小白 </cp:lastModifiedBy>
  <dcterms:modified xsi:type="dcterms:W3CDTF">2023-08-31T05:38:55Z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A20B17B9BCDF4047B77478C7DACD7541_11</vt:lpwstr>
  </property>
</Properties>
</file>