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left="0" w:leftChars="0" w:firstLine="0" w:firstLineChars="0"/>
        <w:jc w:val="both"/>
        <w:rPr>
          <w:rFonts w:hint="eastAsia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b/>
          <w:color w:val="000000"/>
          <w:sz w:val="28"/>
          <w:szCs w:val="28"/>
        </w:rPr>
        <w:t>附件：设备参数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980" w:leftChars="200" w:hanging="560" w:hangingChars="200"/>
        <w:jc w:val="center"/>
        <w:textAlignment w:val="auto"/>
        <w:rPr>
          <w:rFonts w:hint="eastAsia" w:hAnsi="宋体"/>
          <w:color w:val="auto"/>
          <w:sz w:val="21"/>
          <w:szCs w:val="21"/>
        </w:rPr>
      </w:pPr>
      <w:r>
        <w:rPr>
          <w:rFonts w:hint="eastAsia" w:hAnsi="宋体"/>
          <w:b w:val="0"/>
          <w:bCs/>
          <w:color w:val="auto"/>
          <w:sz w:val="28"/>
          <w:szCs w:val="28"/>
          <w:lang w:val="en-US" w:eastAsia="zh-CN"/>
        </w:rPr>
        <w:t>纯</w:t>
      </w:r>
      <w:r>
        <w:rPr>
          <w:rFonts w:hint="eastAsia" w:hAnsi="宋体"/>
          <w:b w:val="0"/>
          <w:bCs/>
          <w:color w:val="auto"/>
          <w:sz w:val="28"/>
          <w:szCs w:val="28"/>
        </w:rPr>
        <w:t>水处理系统</w:t>
      </w:r>
      <w:r>
        <w:rPr>
          <w:rFonts w:hint="eastAsia" w:hAnsi="宋体"/>
          <w:b w:val="0"/>
          <w:bCs/>
          <w:color w:val="auto"/>
          <w:sz w:val="28"/>
          <w:szCs w:val="28"/>
          <w:lang w:eastAsia="zh-CN"/>
        </w:rPr>
        <w:t>参数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1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 xml:space="preserve">   *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纯水产量：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0L/H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数量2套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2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 xml:space="preserve">   *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纯水水质：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设备直接对接自来水制成纯化水，产水水质满足国家实验室用水规格GB6682-2008一级标准，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eastAsia="zh-CN"/>
        </w:rPr>
        <w:t>电阻值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≥15</w:t>
      </w:r>
      <w:r>
        <w:rPr>
          <w:rFonts w:hint="eastAsia" w:ascii="微软雅黑" w:hAnsi="微软雅黑" w:eastAsia="微软雅黑" w:cs="微软雅黑"/>
          <w:snapToGrid w:val="0"/>
          <w:color w:val="auto"/>
          <w:sz w:val="22"/>
          <w:szCs w:val="22"/>
        </w:rPr>
        <w:t>M</w:t>
      </w:r>
      <w:r>
        <w:rPr>
          <w:rFonts w:hint="eastAsia" w:ascii="微软雅黑" w:hAnsi="微软雅黑" w:eastAsia="微软雅黑" w:cs="微软雅黑"/>
          <w:snapToGrid w:val="0"/>
          <w:color w:val="auto"/>
          <w:sz w:val="22"/>
          <w:szCs w:val="22"/>
        </w:rPr>
        <w:sym w:font="Symbol" w:char="F057"/>
      </w:r>
      <w:r>
        <w:rPr>
          <w:rFonts w:hint="eastAsia" w:ascii="微软雅黑" w:hAnsi="微软雅黑" w:eastAsia="微软雅黑" w:cs="微软雅黑"/>
          <w:snapToGrid w:val="0"/>
          <w:color w:val="auto"/>
          <w:sz w:val="22"/>
          <w:szCs w:val="22"/>
        </w:rPr>
        <w:t>.cm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（25℃）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3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ab/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 xml:space="preserve">设备电源：AC 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 xml:space="preserve">0V/50Hz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4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ab/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设备功率：≤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1.5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KW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5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ab/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设备工作环境温度：2～45℃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6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ab/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设备离子去除率：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 xml:space="preserve">%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7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ab/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设备纯水箱：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eastAsia="zh-CN"/>
        </w:rPr>
        <w:t>卫生级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PE材质，可以目测到液位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，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有效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容量≥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0L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 xml:space="preserve">可以放置在水机上，长宽尺寸和水机尺寸一致，节省空间；单机尺寸不超过500*800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8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ab/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设备控制方式：全自动控制，在线显示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eastAsia="zh-CN"/>
        </w:rPr>
        <w:t>电阻值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9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ab/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外观结构：集成一体化喷塑柜式结构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eastAsia="zh-CN"/>
        </w:rPr>
        <w:t>，带有万向轮，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可以随意移动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10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保护功能：具备无水保护，高、低压力保护等多种安全自锁功能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ab/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eastAsia="zh-CN"/>
        </w:rPr>
        <w:t>拓展性：可实现多台水机并机使用，冗余备份，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单台设备故障自动退出系统，剩余水机继续工作，保证供水安全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1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ab/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监测：多功能监测可实现水质、流量、压力等在线显示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2MzNzdiZjY3OTliMDY2ZGE1OGE1NDMyYmNiN2YifQ=="/>
  </w:docVars>
  <w:rsids>
    <w:rsidRoot w:val="73A725EC"/>
    <w:rsid w:val="73A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widowControl/>
      <w:ind w:left="72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2023-10-23T08:07:00Z</dcterms:created>
  <dc:creator>小白 </dc:creator>
  <cp:lastModifiedBy>小白 </cp:lastModifiedBy>
  <dcterms:modified xsi:type="dcterms:W3CDTF">2023-10-23T08:07:23Z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8E368398F4ED45FABF18CA35C483DB61_11</vt:lpwstr>
  </property>
</Properties>
</file>